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65" w:rsidRDefault="000E7765" w:rsidP="000E7765"/>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2"/>
      </w:tblGrid>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Default="000E7765" w:rsidP="0075151F">
            <w:pPr>
              <w:jc w:val="both"/>
              <w:rPr>
                <w:b/>
                <w:bCs/>
              </w:rPr>
            </w:pPr>
            <w:r>
              <w:rPr>
                <w:b/>
                <w:bCs/>
              </w:rPr>
              <w:t>DERSİN ADI</w:t>
            </w:r>
          </w:p>
          <w:p w:rsidR="000E7765" w:rsidRPr="00942ECB" w:rsidRDefault="000E7765" w:rsidP="0075151F">
            <w:pPr>
              <w:jc w:val="both"/>
              <w:rPr>
                <w:b/>
                <w:bCs/>
              </w:rPr>
            </w:pPr>
          </w:p>
        </w:tc>
        <w:tc>
          <w:tcPr>
            <w:tcW w:w="5862" w:type="dxa"/>
            <w:tcBorders>
              <w:top w:val="single" w:sz="4" w:space="0" w:color="auto"/>
              <w:left w:val="single" w:sz="4" w:space="0" w:color="auto"/>
              <w:bottom w:val="single" w:sz="4" w:space="0" w:color="auto"/>
              <w:right w:val="single" w:sz="4" w:space="0" w:color="auto"/>
            </w:tcBorders>
          </w:tcPr>
          <w:p w:rsidR="000E7765" w:rsidRPr="00392775" w:rsidRDefault="000E7765" w:rsidP="0075151F">
            <w:pPr>
              <w:jc w:val="both"/>
              <w:rPr>
                <w:sz w:val="28"/>
                <w:szCs w:val="28"/>
              </w:rPr>
            </w:pPr>
            <w:r>
              <w:rPr>
                <w:sz w:val="28"/>
                <w:szCs w:val="28"/>
              </w:rPr>
              <w:t>SERAMİK</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DERS  KODU:</w:t>
            </w:r>
          </w:p>
        </w:tc>
        <w:tc>
          <w:tcPr>
            <w:tcW w:w="5862" w:type="dxa"/>
            <w:tcBorders>
              <w:top w:val="single" w:sz="4" w:space="0" w:color="auto"/>
              <w:left w:val="single" w:sz="4" w:space="0" w:color="auto"/>
              <w:bottom w:val="single" w:sz="4" w:space="0" w:color="auto"/>
              <w:right w:val="single" w:sz="4" w:space="0" w:color="auto"/>
            </w:tcBorders>
          </w:tcPr>
          <w:p w:rsidR="000E7765" w:rsidRPr="00392775" w:rsidRDefault="000E7765" w:rsidP="0075151F">
            <w:pPr>
              <w:jc w:val="both"/>
              <w:rPr>
                <w:color w:val="808080"/>
                <w:sz w:val="28"/>
                <w:szCs w:val="28"/>
              </w:rPr>
            </w:pPr>
            <w:r>
              <w:rPr>
                <w:color w:val="808080"/>
                <w:sz w:val="28"/>
                <w:szCs w:val="28"/>
              </w:rPr>
              <w:t>PLA 464</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ind w:right="-108"/>
              <w:jc w:val="both"/>
              <w:rPr>
                <w:b/>
                <w:bCs/>
              </w:rPr>
            </w:pPr>
            <w:r w:rsidRPr="00942ECB">
              <w:rPr>
                <w:b/>
                <w:bCs/>
              </w:rPr>
              <w:t>BÖLÜM / ANABİLİM DALI:</w:t>
            </w:r>
          </w:p>
        </w:tc>
        <w:tc>
          <w:tcPr>
            <w:tcW w:w="5862" w:type="dxa"/>
            <w:tcBorders>
              <w:top w:val="single" w:sz="4" w:space="0" w:color="auto"/>
              <w:left w:val="single" w:sz="4" w:space="0" w:color="auto"/>
              <w:bottom w:val="single" w:sz="4" w:space="0" w:color="auto"/>
              <w:right w:val="single" w:sz="4" w:space="0" w:color="auto"/>
            </w:tcBorders>
          </w:tcPr>
          <w:p w:rsidR="000E7765" w:rsidRPr="00392775" w:rsidRDefault="000E7765" w:rsidP="0075151F">
            <w:pPr>
              <w:jc w:val="both"/>
              <w:rPr>
                <w:sz w:val="28"/>
                <w:szCs w:val="28"/>
              </w:rPr>
            </w:pPr>
            <w:r>
              <w:rPr>
                <w:sz w:val="28"/>
                <w:szCs w:val="28"/>
              </w:rPr>
              <w:t>Güzel Sanatlar ve Tasarım Fakültesi (Plastik Sanatlar Bölümü)</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 xml:space="preserve">AKADEMİK PROGRAM: </w:t>
            </w:r>
            <w:r w:rsidRPr="00942ECB">
              <w:rPr>
                <w:b/>
                <w:bCs/>
                <w:color w:val="808080"/>
                <w:sz w:val="20"/>
                <w:szCs w:val="20"/>
              </w:rPr>
              <w:t>Lisans / Yüksek Lisans / Doktora</w:t>
            </w:r>
          </w:p>
        </w:tc>
        <w:tc>
          <w:tcPr>
            <w:tcW w:w="5862" w:type="dxa"/>
            <w:tcBorders>
              <w:top w:val="single" w:sz="4" w:space="0" w:color="auto"/>
              <w:left w:val="single" w:sz="4" w:space="0" w:color="auto"/>
              <w:bottom w:val="single" w:sz="4" w:space="0" w:color="auto"/>
              <w:right w:val="single" w:sz="4" w:space="0" w:color="auto"/>
            </w:tcBorders>
          </w:tcPr>
          <w:p w:rsidR="000E7765" w:rsidRPr="00392775" w:rsidRDefault="000E7765" w:rsidP="0075151F">
            <w:pPr>
              <w:jc w:val="both"/>
              <w:rPr>
                <w:sz w:val="28"/>
                <w:szCs w:val="28"/>
              </w:rPr>
            </w:pPr>
            <w:r w:rsidRPr="00392775">
              <w:rPr>
                <w:sz w:val="28"/>
                <w:szCs w:val="28"/>
              </w:rPr>
              <w:t>LİSANS</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SÖMESTRE:</w:t>
            </w:r>
          </w:p>
        </w:tc>
        <w:tc>
          <w:tcPr>
            <w:tcW w:w="5862" w:type="dxa"/>
            <w:tcBorders>
              <w:top w:val="single" w:sz="4" w:space="0" w:color="auto"/>
              <w:left w:val="single" w:sz="4" w:space="0" w:color="auto"/>
              <w:bottom w:val="single" w:sz="4" w:space="0" w:color="auto"/>
              <w:right w:val="single" w:sz="4" w:space="0" w:color="auto"/>
            </w:tcBorders>
          </w:tcPr>
          <w:p w:rsidR="000E7765" w:rsidRPr="00392775" w:rsidRDefault="000E7765" w:rsidP="0075151F">
            <w:pPr>
              <w:jc w:val="both"/>
              <w:rPr>
                <w:sz w:val="28"/>
                <w:szCs w:val="28"/>
              </w:rPr>
            </w:pPr>
            <w:r w:rsidRPr="00392775">
              <w:rPr>
                <w:sz w:val="28"/>
                <w:szCs w:val="28"/>
              </w:rPr>
              <w:t>II</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ind w:right="-108"/>
              <w:jc w:val="both"/>
              <w:rPr>
                <w:b/>
                <w:bCs/>
              </w:rPr>
            </w:pPr>
            <w:r w:rsidRPr="00942ECB">
              <w:rPr>
                <w:b/>
                <w:bCs/>
              </w:rPr>
              <w:t>KREDİ:</w:t>
            </w:r>
          </w:p>
        </w:tc>
        <w:tc>
          <w:tcPr>
            <w:tcW w:w="5862" w:type="dxa"/>
            <w:tcBorders>
              <w:top w:val="single" w:sz="4" w:space="0" w:color="auto"/>
              <w:left w:val="single" w:sz="4" w:space="0" w:color="auto"/>
              <w:bottom w:val="single" w:sz="4" w:space="0" w:color="auto"/>
              <w:right w:val="single" w:sz="4" w:space="0" w:color="auto"/>
            </w:tcBorders>
          </w:tcPr>
          <w:p w:rsidR="000E7765" w:rsidRPr="00251038" w:rsidRDefault="000E7765" w:rsidP="0075151F">
            <w:pPr>
              <w:jc w:val="both"/>
              <w:rPr>
                <w:sz w:val="28"/>
                <w:szCs w:val="28"/>
              </w:rPr>
            </w:pPr>
            <w:r>
              <w:rPr>
                <w:sz w:val="28"/>
                <w:szCs w:val="28"/>
              </w:rPr>
              <w:t>4</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SAATİ:</w:t>
            </w:r>
          </w:p>
        </w:tc>
        <w:tc>
          <w:tcPr>
            <w:tcW w:w="5862" w:type="dxa"/>
            <w:tcBorders>
              <w:top w:val="single" w:sz="4" w:space="0" w:color="auto"/>
              <w:left w:val="single" w:sz="4" w:space="0" w:color="auto"/>
              <w:bottom w:val="single" w:sz="4" w:space="0" w:color="auto"/>
              <w:right w:val="single" w:sz="4" w:space="0" w:color="auto"/>
            </w:tcBorders>
          </w:tcPr>
          <w:p w:rsidR="000E7765" w:rsidRPr="00251038" w:rsidRDefault="000E7765" w:rsidP="0075151F">
            <w:pPr>
              <w:jc w:val="both"/>
              <w:rPr>
                <w:sz w:val="28"/>
                <w:szCs w:val="28"/>
              </w:rPr>
            </w:pPr>
            <w:r w:rsidRPr="00251038">
              <w:rPr>
                <w:sz w:val="28"/>
                <w:szCs w:val="28"/>
              </w:rPr>
              <w:t>4</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TEORİK:</w:t>
            </w:r>
          </w:p>
        </w:tc>
        <w:tc>
          <w:tcPr>
            <w:tcW w:w="5862" w:type="dxa"/>
            <w:tcBorders>
              <w:top w:val="single" w:sz="4" w:space="0" w:color="auto"/>
              <w:left w:val="single" w:sz="4" w:space="0" w:color="auto"/>
              <w:bottom w:val="single" w:sz="4" w:space="0" w:color="auto"/>
              <w:right w:val="single" w:sz="4" w:space="0" w:color="auto"/>
            </w:tcBorders>
          </w:tcPr>
          <w:p w:rsidR="000E7765" w:rsidRPr="00251038" w:rsidRDefault="000E7765" w:rsidP="0075151F">
            <w:pPr>
              <w:jc w:val="both"/>
              <w:rPr>
                <w:sz w:val="28"/>
                <w:szCs w:val="28"/>
              </w:rPr>
            </w:pPr>
            <w:r w:rsidRPr="00251038">
              <w:rPr>
                <w:sz w:val="28"/>
                <w:szCs w:val="28"/>
              </w:rPr>
              <w:t>1</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UYGULAMALI:</w:t>
            </w:r>
          </w:p>
        </w:tc>
        <w:tc>
          <w:tcPr>
            <w:tcW w:w="5862" w:type="dxa"/>
            <w:tcBorders>
              <w:top w:val="single" w:sz="4" w:space="0" w:color="auto"/>
              <w:left w:val="single" w:sz="4" w:space="0" w:color="auto"/>
              <w:bottom w:val="single" w:sz="4" w:space="0" w:color="auto"/>
              <w:right w:val="single" w:sz="4" w:space="0" w:color="auto"/>
            </w:tcBorders>
          </w:tcPr>
          <w:p w:rsidR="000E7765" w:rsidRPr="00251038" w:rsidRDefault="000E7765" w:rsidP="0075151F">
            <w:pPr>
              <w:jc w:val="both"/>
              <w:rPr>
                <w:sz w:val="28"/>
                <w:szCs w:val="28"/>
              </w:rPr>
            </w:pPr>
            <w:r w:rsidRPr="00251038">
              <w:rPr>
                <w:sz w:val="28"/>
                <w:szCs w:val="28"/>
              </w:rPr>
              <w:t>3</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ZORUNLU / SEÇMELİ:</w:t>
            </w:r>
          </w:p>
        </w:tc>
        <w:tc>
          <w:tcPr>
            <w:tcW w:w="5862"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sz w:val="20"/>
                <w:szCs w:val="20"/>
              </w:rPr>
            </w:pPr>
            <w:r>
              <w:rPr>
                <w:sz w:val="20"/>
                <w:szCs w:val="20"/>
              </w:rPr>
              <w:t>Seçmeli</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DERS DİLİ:</w:t>
            </w:r>
          </w:p>
        </w:tc>
        <w:tc>
          <w:tcPr>
            <w:tcW w:w="5862"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sz w:val="20"/>
                <w:szCs w:val="20"/>
              </w:rPr>
            </w:pPr>
            <w:r>
              <w:rPr>
                <w:sz w:val="20"/>
                <w:szCs w:val="20"/>
              </w:rPr>
              <w:t>Türkçe</w:t>
            </w:r>
          </w:p>
        </w:tc>
      </w:tr>
      <w:tr w:rsidR="000E7765" w:rsidRPr="00CA7C24" w:rsidTr="0075151F">
        <w:tc>
          <w:tcPr>
            <w:tcW w:w="3348" w:type="dxa"/>
            <w:tcBorders>
              <w:top w:val="single" w:sz="4" w:space="0" w:color="auto"/>
              <w:left w:val="single" w:sz="4" w:space="0" w:color="auto"/>
              <w:bottom w:val="single" w:sz="4" w:space="0" w:color="auto"/>
              <w:right w:val="single" w:sz="4" w:space="0" w:color="auto"/>
            </w:tcBorders>
          </w:tcPr>
          <w:p w:rsidR="000E7765" w:rsidRPr="00942ECB" w:rsidRDefault="000E7765" w:rsidP="0075151F">
            <w:pPr>
              <w:jc w:val="both"/>
              <w:rPr>
                <w:b/>
                <w:bCs/>
              </w:rPr>
            </w:pPr>
            <w:r w:rsidRPr="00942ECB">
              <w:rPr>
                <w:b/>
                <w:bCs/>
              </w:rPr>
              <w:t>İLETİŞİM:</w:t>
            </w:r>
            <w:r w:rsidRPr="00942ECB">
              <w:rPr>
                <w:b/>
                <w:bCs/>
                <w:color w:val="808080"/>
                <w:sz w:val="20"/>
                <w:szCs w:val="20"/>
              </w:rPr>
              <w:t xml:space="preserve"> Ad Soyad (ünvan) e-mail</w:t>
            </w:r>
          </w:p>
        </w:tc>
        <w:tc>
          <w:tcPr>
            <w:tcW w:w="5862" w:type="dxa"/>
            <w:tcBorders>
              <w:top w:val="single" w:sz="4" w:space="0" w:color="auto"/>
              <w:left w:val="single" w:sz="4" w:space="0" w:color="auto"/>
              <w:bottom w:val="single" w:sz="4" w:space="0" w:color="auto"/>
              <w:right w:val="single" w:sz="4" w:space="0" w:color="auto"/>
            </w:tcBorders>
          </w:tcPr>
          <w:p w:rsidR="000E7765" w:rsidRDefault="000E7765" w:rsidP="0075151F">
            <w:pPr>
              <w:jc w:val="both"/>
              <w:rPr>
                <w:sz w:val="20"/>
                <w:szCs w:val="20"/>
              </w:rPr>
            </w:pPr>
            <w:r>
              <w:rPr>
                <w:sz w:val="20"/>
                <w:szCs w:val="20"/>
              </w:rPr>
              <w:t>Vedia Okutan Gaydeler (M.A) Öğratim Görevlisi</w:t>
            </w:r>
          </w:p>
          <w:p w:rsidR="000E7765" w:rsidRPr="00942ECB" w:rsidRDefault="000E7765" w:rsidP="0075151F">
            <w:pPr>
              <w:jc w:val="both"/>
              <w:rPr>
                <w:sz w:val="20"/>
                <w:szCs w:val="20"/>
              </w:rPr>
            </w:pPr>
            <w:r>
              <w:rPr>
                <w:sz w:val="20"/>
                <w:szCs w:val="20"/>
              </w:rPr>
              <w:t>vediokutan@gmail.com</w:t>
            </w:r>
          </w:p>
        </w:tc>
      </w:tr>
    </w:tbl>
    <w:p w:rsidR="000E7765" w:rsidRDefault="000E7765" w:rsidP="000E7765"/>
    <w:p w:rsidR="000E7765" w:rsidRDefault="000E7765" w:rsidP="000E7765"/>
    <w:p w:rsidR="000E7765" w:rsidRDefault="000E7765" w:rsidP="000E7765"/>
    <w:p w:rsidR="000E7765" w:rsidRDefault="000E7765" w:rsidP="000E7765"/>
    <w:p w:rsidR="000E7765" w:rsidRPr="007E60F1" w:rsidRDefault="000E7765" w:rsidP="000E7765">
      <w:pPr>
        <w:rPr>
          <w:b/>
          <w:bCs/>
        </w:rPr>
      </w:pPr>
      <w:r w:rsidRPr="007E60F1">
        <w:rPr>
          <w:b/>
          <w:bCs/>
        </w:rPr>
        <w:t>AMAÇ ve HEDEFLER</w:t>
      </w:r>
    </w:p>
    <w:p w:rsidR="000E7765" w:rsidRDefault="000E7765" w:rsidP="000E776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E7765" w:rsidTr="0075151F">
        <w:tc>
          <w:tcPr>
            <w:tcW w:w="9212" w:type="dxa"/>
            <w:tcBorders>
              <w:top w:val="single" w:sz="4" w:space="0" w:color="auto"/>
              <w:left w:val="single" w:sz="4" w:space="0" w:color="auto"/>
              <w:bottom w:val="single" w:sz="4" w:space="0" w:color="auto"/>
              <w:right w:val="single" w:sz="4" w:space="0" w:color="auto"/>
            </w:tcBorders>
          </w:tcPr>
          <w:p w:rsidR="000E7765" w:rsidRDefault="000E7765" w:rsidP="0075151F">
            <w:r>
              <w:t> Seramiğin sanatsal bir obje olarak ve estetik bir tasarım ögesi olarak mekan içerisindeki yerinin vurgulanması ve kullanımı .Eğitim süreci içerisinde kişiye, yaratıcı gücünü açığa çıkarması , sezgilerini geliştirmesi , araştırma , bulma, uygulama, denetleme ve sonuçlandırma süreçlerini içeren bilimsel metodlar çevresinde düşünmesini kazandırmak amaçlanır.</w:t>
            </w:r>
          </w:p>
          <w:p w:rsidR="000E7765" w:rsidRDefault="000E7765" w:rsidP="0075151F"/>
        </w:tc>
      </w:tr>
    </w:tbl>
    <w:p w:rsidR="000E7765" w:rsidRDefault="000E7765" w:rsidP="000E7765"/>
    <w:p w:rsidR="000E7765" w:rsidRPr="007E60F1" w:rsidRDefault="000E7765" w:rsidP="000E7765">
      <w:pPr>
        <w:rPr>
          <w:b/>
          <w:bCs/>
        </w:rPr>
      </w:pPr>
      <w:r w:rsidRPr="007E60F1">
        <w:rPr>
          <w:b/>
          <w:bCs/>
        </w:rPr>
        <w:t>DERS İÇERİĞİ</w:t>
      </w:r>
    </w:p>
    <w:p w:rsidR="000E7765" w:rsidRDefault="000E7765" w:rsidP="000E776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E7765" w:rsidTr="0075151F">
        <w:tc>
          <w:tcPr>
            <w:tcW w:w="9212" w:type="dxa"/>
            <w:tcBorders>
              <w:top w:val="single" w:sz="4" w:space="0" w:color="auto"/>
              <w:left w:val="single" w:sz="4" w:space="0" w:color="auto"/>
              <w:bottom w:val="single" w:sz="4" w:space="0" w:color="auto"/>
              <w:right w:val="single" w:sz="4" w:space="0" w:color="auto"/>
            </w:tcBorders>
          </w:tcPr>
          <w:p w:rsidR="000E7765" w:rsidRDefault="000E7765" w:rsidP="0075151F">
            <w:r>
              <w:t xml:space="preserve"> Öğrenci bu dersin içeriğinde ; ortaya çıkarılacak olan ürünlerin seramiğin ham maddesi olan kil ile soyut bir forma taşınarak, iç mekanlarda sunumunun yapılması ve örneklerle değerlendirilmesini yapmaktadır. </w:t>
            </w:r>
          </w:p>
          <w:p w:rsidR="000E7765" w:rsidRDefault="000E7765" w:rsidP="0075151F">
            <w:r>
              <w:t> </w:t>
            </w:r>
          </w:p>
          <w:p w:rsidR="000E7765" w:rsidRDefault="000E7765" w:rsidP="0075151F"/>
        </w:tc>
      </w:tr>
    </w:tbl>
    <w:p w:rsidR="000E7765" w:rsidRDefault="000E7765" w:rsidP="000E7765"/>
    <w:p w:rsidR="000E7765" w:rsidRPr="007E60F1" w:rsidRDefault="000E7765" w:rsidP="000E7765">
      <w:pPr>
        <w:rPr>
          <w:b/>
          <w:bCs/>
        </w:rPr>
      </w:pPr>
      <w:r w:rsidRPr="007E60F1">
        <w:rPr>
          <w:b/>
          <w:bCs/>
        </w:rPr>
        <w:t>DEĞERLENDİRME YÖNTEMLERİ</w:t>
      </w:r>
    </w:p>
    <w:p w:rsidR="000E7765" w:rsidRDefault="000E7765" w:rsidP="000E776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E7765" w:rsidTr="0075151F">
        <w:tc>
          <w:tcPr>
            <w:tcW w:w="9212" w:type="dxa"/>
            <w:tcBorders>
              <w:top w:val="single" w:sz="4" w:space="0" w:color="auto"/>
              <w:left w:val="single" w:sz="4" w:space="0" w:color="auto"/>
              <w:bottom w:val="single" w:sz="4" w:space="0" w:color="auto"/>
              <w:right w:val="single" w:sz="4" w:space="0" w:color="auto"/>
            </w:tcBorders>
          </w:tcPr>
          <w:p w:rsidR="000E7765" w:rsidRDefault="000E7765" w:rsidP="0075151F">
            <w:r>
              <w:t>:( Sunum,Tartışma,Düz Anlatım,Proje Çalışması,Laboratuvar Çalışması vs.)</w:t>
            </w:r>
          </w:p>
          <w:p w:rsidR="000E7765" w:rsidRDefault="000E7765" w:rsidP="0075151F">
            <w:r>
              <w:t> Öğretim yöntemi olarak , araştırma, gözlem ve örnek olay yöntemleri kullanılarak uygulamalı eğitim yapılmaktadır.</w:t>
            </w:r>
          </w:p>
        </w:tc>
      </w:tr>
    </w:tbl>
    <w:p w:rsidR="000E7765" w:rsidRDefault="000E7765" w:rsidP="000E7765"/>
    <w:p w:rsidR="000E7765" w:rsidRDefault="000E7765" w:rsidP="000E7765"/>
    <w:p w:rsidR="000E7765" w:rsidRDefault="000E7765" w:rsidP="000E7765">
      <w:pPr>
        <w:rPr>
          <w:b/>
          <w:bCs/>
        </w:rPr>
      </w:pPr>
    </w:p>
    <w:p w:rsidR="000E7765" w:rsidRDefault="000E7765" w:rsidP="000E7765">
      <w:pPr>
        <w:rPr>
          <w:b/>
          <w:bCs/>
        </w:rPr>
      </w:pPr>
    </w:p>
    <w:p w:rsidR="000E7765" w:rsidRDefault="000E7765" w:rsidP="000E7765">
      <w:pPr>
        <w:rPr>
          <w:b/>
          <w:bCs/>
        </w:rPr>
      </w:pPr>
    </w:p>
    <w:p w:rsidR="000E7765" w:rsidRPr="007E60F1" w:rsidRDefault="000E7765" w:rsidP="000E7765">
      <w:pPr>
        <w:rPr>
          <w:b/>
          <w:bCs/>
        </w:rPr>
      </w:pPr>
      <w:r>
        <w:rPr>
          <w:b/>
          <w:bCs/>
        </w:rPr>
        <w:lastRenderedPageBreak/>
        <w:t>ÖNKOŞULLA</w:t>
      </w:r>
      <w:r w:rsidRPr="007E60F1">
        <w:rPr>
          <w:b/>
          <w:bCs/>
        </w:rPr>
        <w:t>R / ÖNERİLER</w:t>
      </w:r>
    </w:p>
    <w:p w:rsidR="000E7765" w:rsidRDefault="000E7765" w:rsidP="000E776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E7765" w:rsidTr="0075151F">
        <w:tc>
          <w:tcPr>
            <w:tcW w:w="9212" w:type="dxa"/>
            <w:tcBorders>
              <w:top w:val="single" w:sz="4" w:space="0" w:color="auto"/>
              <w:left w:val="single" w:sz="4" w:space="0" w:color="auto"/>
              <w:bottom w:val="single" w:sz="4" w:space="0" w:color="auto"/>
              <w:right w:val="single" w:sz="4" w:space="0" w:color="auto"/>
            </w:tcBorders>
          </w:tcPr>
          <w:p w:rsidR="000E7765" w:rsidRDefault="000E7765" w:rsidP="0075151F">
            <w:r>
              <w:t xml:space="preserve">Yaratıcı, yapıcı ,üretken süreçlerin önemi kadar sanat olgusunun çeşitli biçimleri ile öğretilebilirliliği üzerinde durmak, duygusallığın yanı sıra zihinsel çalışmayı vurgulamak kavramlaştırılması üzerinde düşünerek yargılanmasını eleştiri ve değerlendirmelerin akılcı temellere dayandırılması kaçınılmazdır.Son yıllarda seramik eğitimi de bu görüş içinde programlanmış bulunmaktadır. </w:t>
            </w:r>
          </w:p>
          <w:p w:rsidR="000E7765" w:rsidRDefault="000E7765" w:rsidP="0075151F">
            <w:r>
              <w:t> </w:t>
            </w:r>
          </w:p>
          <w:p w:rsidR="000E7765" w:rsidRDefault="000E7765" w:rsidP="0075151F">
            <w:r>
              <w:t> Öğrencinin bilimsel araştırma ve yöntemlerle kazandığı bu yetenekleri sanat ve endüstri alanında nesne ve mekan ilişkisini de göz önünde bulundurarak uygulaması istenir.</w:t>
            </w:r>
          </w:p>
          <w:p w:rsidR="000E7765" w:rsidRDefault="000E7765" w:rsidP="0075151F">
            <w:r>
              <w:t> </w:t>
            </w:r>
          </w:p>
          <w:p w:rsidR="000E7765" w:rsidRDefault="000E7765" w:rsidP="0075151F"/>
        </w:tc>
      </w:tr>
    </w:tbl>
    <w:p w:rsidR="000E7765" w:rsidRDefault="000E7765" w:rsidP="000E7765"/>
    <w:p w:rsidR="000E7765" w:rsidRPr="007E60F1" w:rsidRDefault="000E7765" w:rsidP="000E7765">
      <w:pPr>
        <w:rPr>
          <w:b/>
          <w:bCs/>
        </w:rPr>
      </w:pPr>
      <w:r w:rsidRPr="007E60F1">
        <w:rPr>
          <w:b/>
          <w:bCs/>
        </w:rPr>
        <w:t>DERS KİTABI / ÖNERİLEN OKUMA LİSTESİ</w:t>
      </w:r>
    </w:p>
    <w:p w:rsidR="000E7765" w:rsidRDefault="000E7765" w:rsidP="000E776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E7765" w:rsidTr="0075151F">
        <w:tc>
          <w:tcPr>
            <w:tcW w:w="9212" w:type="dxa"/>
            <w:tcBorders>
              <w:top w:val="single" w:sz="4" w:space="0" w:color="auto"/>
              <w:left w:val="single" w:sz="4" w:space="0" w:color="auto"/>
              <w:bottom w:val="single" w:sz="4" w:space="0" w:color="auto"/>
              <w:right w:val="single" w:sz="4" w:space="0" w:color="auto"/>
            </w:tcBorders>
          </w:tcPr>
          <w:p w:rsidR="000E7765" w:rsidRDefault="000E7765" w:rsidP="0075151F">
            <w:r>
              <w:t xml:space="preserve"> -Sanatta Devrim, (Yansıtmacılıktan Oluşturmaya Doğru), İstanbul ,Ada Yayınları, 1978  </w:t>
            </w:r>
          </w:p>
          <w:p w:rsidR="000E7765" w:rsidRDefault="000E7765" w:rsidP="0075151F">
            <w:r>
              <w:t>-  Seramik ve Çömlekçilik, Emmanuel Cooper , Remzi Kitabevi, İstanbul, 1978.</w:t>
            </w:r>
          </w:p>
          <w:p w:rsidR="000E7765" w:rsidRDefault="000E7765" w:rsidP="0075151F">
            <w:r>
              <w:t>-Miller’s Ceramic , Buyer’s Guide, 2000 , Londan.</w:t>
            </w:r>
          </w:p>
          <w:p w:rsidR="000E7765" w:rsidRDefault="000E7765" w:rsidP="0075151F">
            <w:r>
              <w:t> - Ceramics,  A World Guide to Traditional  Techniques, Bryan Sentance, Fhames- Hudson LTD, London,2004.</w:t>
            </w:r>
          </w:p>
          <w:p w:rsidR="000E7765" w:rsidRDefault="000E7765" w:rsidP="0075151F">
            <w:r>
              <w:t> </w:t>
            </w:r>
          </w:p>
          <w:p w:rsidR="000E7765" w:rsidRDefault="000E7765" w:rsidP="0075151F">
            <w:r>
              <w:t>- World Ceramic Biennale, International Competition , Hak- Kyu Sohn 2003, Korea.  </w:t>
            </w:r>
          </w:p>
          <w:p w:rsidR="000E7765" w:rsidRDefault="000E7765" w:rsidP="0075151F">
            <w:r>
              <w:t xml:space="preserve">-Seramik Sanatı ve Sorunları (2. Uluslararası  Avanos Seramik Sempozyumu ) Renk Ayrım; 2001 , Ankara. </w:t>
            </w:r>
          </w:p>
          <w:p w:rsidR="000E7765" w:rsidRDefault="000E7765" w:rsidP="0075151F"/>
        </w:tc>
      </w:tr>
    </w:tbl>
    <w:p w:rsidR="000E7765" w:rsidRDefault="000E7765" w:rsidP="000E7765">
      <w:pPr>
        <w:tabs>
          <w:tab w:val="left" w:pos="0"/>
        </w:tabs>
        <w:spacing w:line="276" w:lineRule="auto"/>
      </w:pPr>
      <w:r w:rsidRPr="006F3192">
        <w:rPr>
          <w:b/>
        </w:rPr>
        <w:t>1</w:t>
      </w:r>
      <w:r>
        <w:t>.Seramik Sanatına Genel Bir Bakış…………………………………………..(1 week).</w:t>
      </w:r>
    </w:p>
    <w:p w:rsidR="000E7765" w:rsidRDefault="000E7765" w:rsidP="000E7765">
      <w:pPr>
        <w:tabs>
          <w:tab w:val="left" w:pos="0"/>
        </w:tabs>
        <w:spacing w:line="276" w:lineRule="auto"/>
      </w:pPr>
      <w:r w:rsidRPr="006F3192">
        <w:rPr>
          <w:b/>
        </w:rPr>
        <w:t>2</w:t>
      </w:r>
      <w:r>
        <w:t>.Seramiğin temel malzemesi olan kili tanıma ve küçük objeler üzerinde deneme çalışmaları yaparak teknikleri öğrenme……………………………........(2 weeks).</w:t>
      </w:r>
    </w:p>
    <w:p w:rsidR="000E7765" w:rsidRDefault="000E7765" w:rsidP="000E7765">
      <w:pPr>
        <w:tabs>
          <w:tab w:val="left" w:pos="0"/>
        </w:tabs>
        <w:spacing w:line="276" w:lineRule="auto"/>
      </w:pPr>
      <w:r w:rsidRPr="006F3192">
        <w:rPr>
          <w:b/>
        </w:rPr>
        <w:t>3</w:t>
      </w:r>
      <w:r>
        <w:t>. Dış mekanlarda doğal organik Veya yapay hazır nesnelerden oluşabilecek herhangi bir objenin eskiz çizimleri ve detaylandırılması…………………………………………………………..(1 week.)</w:t>
      </w:r>
    </w:p>
    <w:p w:rsidR="000E7765" w:rsidRDefault="000E7765" w:rsidP="000E7765">
      <w:pPr>
        <w:tabs>
          <w:tab w:val="left" w:pos="0"/>
        </w:tabs>
        <w:spacing w:line="276" w:lineRule="auto"/>
      </w:pPr>
      <w:r w:rsidRPr="006F3192">
        <w:rPr>
          <w:b/>
        </w:rPr>
        <w:t>4.</w:t>
      </w:r>
      <w:r>
        <w:t>Seramik teknikleri ile seçilen objenin çamura aktarımı ………………………(2 weeks)</w:t>
      </w:r>
    </w:p>
    <w:p w:rsidR="000E7765" w:rsidRDefault="000E7765" w:rsidP="000E7765">
      <w:pPr>
        <w:tabs>
          <w:tab w:val="left" w:pos="0"/>
        </w:tabs>
        <w:spacing w:line="276" w:lineRule="auto"/>
      </w:pPr>
      <w:r w:rsidRPr="006F3192">
        <w:rPr>
          <w:b/>
        </w:rPr>
        <w:t>5</w:t>
      </w:r>
      <w:r>
        <w:t>.Daha önce dünyada yapılmış olan örneklerle ,öğrenci çalışmalarını karşılaştırarak analiz yapma………………………………………………………………(1 week).</w:t>
      </w:r>
    </w:p>
    <w:p w:rsidR="000E7765" w:rsidRDefault="000E7765" w:rsidP="000E7765">
      <w:pPr>
        <w:tabs>
          <w:tab w:val="left" w:pos="0"/>
        </w:tabs>
        <w:spacing w:line="276" w:lineRule="auto"/>
      </w:pPr>
      <w:r w:rsidRPr="006F3192">
        <w:rPr>
          <w:b/>
        </w:rPr>
        <w:t>6</w:t>
      </w:r>
      <w:r>
        <w:t>.Yapılmış olan üç boyutlu organik objenin soyut forma dönüştürülerek mekan içerisine yerleştirilmedeki sunumunun mimari çizim teknikleri ile aktarımı………….(1 weeks).</w:t>
      </w:r>
    </w:p>
    <w:p w:rsidR="000E7765" w:rsidRDefault="000E7765" w:rsidP="000E7765">
      <w:pPr>
        <w:tabs>
          <w:tab w:val="left" w:pos="0"/>
        </w:tabs>
        <w:spacing w:line="276" w:lineRule="auto"/>
      </w:pPr>
      <w:r w:rsidRPr="006F3192">
        <w:rPr>
          <w:b/>
        </w:rPr>
        <w:t>7</w:t>
      </w:r>
      <w:r>
        <w:t>.Çizimi yapılan soyut objenin kille şekillendirilmes, kalıbının alınması ve dökümlerinin yapılması……………………(4 weeks).</w:t>
      </w:r>
    </w:p>
    <w:p w:rsidR="000E7765" w:rsidRDefault="000E7765" w:rsidP="000E7765">
      <w:pPr>
        <w:tabs>
          <w:tab w:val="left" w:pos="0"/>
        </w:tabs>
        <w:spacing w:line="276" w:lineRule="auto"/>
      </w:pPr>
      <w:r w:rsidRPr="006F3192">
        <w:rPr>
          <w:b/>
        </w:rPr>
        <w:t>8</w:t>
      </w:r>
      <w:r>
        <w:t>.Seramik çalışmaların kurumaya bırakılması ,pişirim ve sırlama tekniklerininin anlatımı .Seramiklerin pişiriminde kullanılacak araç ve gereçlerin tanıtımı…………………………………………………………………..(1 week).</w:t>
      </w:r>
    </w:p>
    <w:p w:rsidR="000E7765" w:rsidRDefault="000E7765" w:rsidP="000E7765">
      <w:pPr>
        <w:spacing w:line="276" w:lineRule="auto"/>
      </w:pPr>
      <w:r w:rsidRPr="006F3192">
        <w:rPr>
          <w:b/>
        </w:rPr>
        <w:t>9</w:t>
      </w:r>
      <w:r>
        <w:t xml:space="preserve">. Pişirilmiş olan öğrenci çalışmalarını renklendirme( sırlama) ve fırına yerleştirme……………………………………………………………(1 week) </w:t>
      </w:r>
    </w:p>
    <w:p w:rsidR="000E7765" w:rsidRDefault="000E7765" w:rsidP="000E7765">
      <w:pPr>
        <w:spacing w:line="276" w:lineRule="auto"/>
      </w:pPr>
      <w:r w:rsidRPr="006F3192">
        <w:rPr>
          <w:b/>
        </w:rPr>
        <w:t>10</w:t>
      </w:r>
      <w:r>
        <w:t>.   Derse genel bir bakış sunuş ve değerlendirme…………………………….( 1 week).</w:t>
      </w:r>
    </w:p>
    <w:p w:rsidR="002F7AF4" w:rsidRDefault="002F7AF4"/>
    <w:sectPr w:rsidR="002F7AF4" w:rsidSect="002F7A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418F4"/>
    <w:rsid w:val="000E7765"/>
    <w:rsid w:val="002F7AF4"/>
    <w:rsid w:val="006418F4"/>
    <w:rsid w:val="006B33A7"/>
    <w:rsid w:val="00E958B1"/>
    <w:rsid w:val="00F273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6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Company>HKRG</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ben</cp:lastModifiedBy>
  <cp:revision>2</cp:revision>
  <dcterms:created xsi:type="dcterms:W3CDTF">2015-11-20T10:08:00Z</dcterms:created>
  <dcterms:modified xsi:type="dcterms:W3CDTF">2015-11-20T10:08:00Z</dcterms:modified>
</cp:coreProperties>
</file>